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7FE3D4">
      <w:pPr>
        <w:widowControl w:val="0"/>
        <w:tabs>
          <w:tab w:val="left" w:pos="4900"/>
        </w:tabs>
        <w:autoSpaceDE w:val="0"/>
        <w:autoSpaceDN w:val="0"/>
        <w:adjustRightInd w:val="0"/>
        <w:spacing w:before="2" w:after="0" w:line="240" w:lineRule="auto"/>
        <w:ind w:left="1943" w:right="1512"/>
        <w:jc w:val="center"/>
        <w:rPr>
          <w:rFonts w:ascii="Tahoma" w:hAnsi="Tahoma" w:eastAsia="Times New Roman" w:cs="Tahoma"/>
          <w:b/>
          <w:bCs/>
          <w:color w:val="000000"/>
          <w:sz w:val="28"/>
          <w:szCs w:val="28"/>
        </w:rPr>
      </w:pPr>
      <w:r>
        <w:rPr>
          <w:rFonts w:ascii="TimokB" w:hAnsi="TimokB" w:eastAsia="Times New Roman" w:cs="Times New Roman"/>
          <w:color w:val="000000"/>
          <w:sz w:val="20"/>
          <w:szCs w:val="20"/>
          <w:lang w:eastAsia="bg-BG"/>
        </w:rPr>
        <w:drawing>
          <wp:inline distT="0" distB="0" distL="0" distR="0">
            <wp:extent cx="1038225" cy="1362075"/>
            <wp:effectExtent l="0" t="0" r="9525" b="9525"/>
            <wp:docPr id="7" name="Picture 1" descr="GERB-700-17001111111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 descr="GERB-700-170011111111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ahoma" w:hAnsi="Tahoma" w:eastAsia="Times New Roman" w:cs="Tahoma"/>
          <w:b/>
          <w:bCs/>
          <w:color w:val="000000"/>
          <w:sz w:val="28"/>
          <w:szCs w:val="28"/>
          <w:lang w:val="ru-RU"/>
        </w:rPr>
        <w:t xml:space="preserve"> </w:t>
      </w:r>
    </w:p>
    <w:p w14:paraId="3853F509">
      <w:pPr>
        <w:widowControl w:val="0"/>
        <w:tabs>
          <w:tab w:val="left" w:pos="4900"/>
        </w:tabs>
        <w:autoSpaceDE w:val="0"/>
        <w:autoSpaceDN w:val="0"/>
        <w:adjustRightInd w:val="0"/>
        <w:spacing w:before="2" w:after="0" w:line="240" w:lineRule="auto"/>
        <w:ind w:left="1943" w:right="1512"/>
        <w:jc w:val="center"/>
        <w:rPr>
          <w:rFonts w:ascii="Tahoma" w:hAnsi="Tahoma" w:eastAsia="Times New Roman" w:cs="Tahoma"/>
          <w:b/>
          <w:color w:val="000000"/>
          <w:sz w:val="26"/>
          <w:szCs w:val="26"/>
          <w:lang w:val="ru-RU"/>
        </w:rPr>
      </w:pPr>
      <w:r>
        <w:rPr>
          <w:rFonts w:ascii="Tahoma" w:hAnsi="Tahoma" w:eastAsia="Times New Roman" w:cs="Tahoma"/>
          <w:b/>
          <w:bCs/>
          <w:color w:val="000000"/>
          <w:sz w:val="26"/>
          <w:szCs w:val="26"/>
          <w:lang w:val="ru-RU"/>
        </w:rPr>
        <w:t>Р</w:t>
      </w:r>
      <w:r>
        <w:rPr>
          <w:rFonts w:ascii="Tahoma" w:hAnsi="Tahoma" w:eastAsia="Times New Roman" w:cs="Tahoma"/>
          <w:b/>
          <w:bCs/>
          <w:color w:val="000000"/>
          <w:spacing w:val="38"/>
          <w:sz w:val="26"/>
          <w:szCs w:val="26"/>
          <w:lang w:val="ru-RU"/>
        </w:rPr>
        <w:t xml:space="preserve"> </w:t>
      </w:r>
      <w:r>
        <w:rPr>
          <w:rFonts w:ascii="Tahoma" w:hAnsi="Tahoma" w:eastAsia="Times New Roman" w:cs="Tahoma"/>
          <w:b/>
          <w:bCs/>
          <w:color w:val="000000"/>
          <w:sz w:val="26"/>
          <w:szCs w:val="26"/>
          <w:lang w:val="ru-RU"/>
        </w:rPr>
        <w:t>Е</w:t>
      </w:r>
      <w:r>
        <w:rPr>
          <w:rFonts w:ascii="Tahoma" w:hAnsi="Tahoma" w:eastAsia="Times New Roman" w:cs="Tahoma"/>
          <w:b/>
          <w:bCs/>
          <w:color w:val="000000"/>
          <w:spacing w:val="38"/>
          <w:sz w:val="26"/>
          <w:szCs w:val="26"/>
          <w:lang w:val="ru-RU"/>
        </w:rPr>
        <w:t xml:space="preserve"> </w:t>
      </w:r>
      <w:r>
        <w:rPr>
          <w:rFonts w:ascii="Tahoma" w:hAnsi="Tahoma" w:eastAsia="Times New Roman" w:cs="Tahoma"/>
          <w:b/>
          <w:bCs/>
          <w:color w:val="000000"/>
          <w:sz w:val="26"/>
          <w:szCs w:val="26"/>
          <w:lang w:val="ru-RU"/>
        </w:rPr>
        <w:t>П</w:t>
      </w:r>
      <w:r>
        <w:rPr>
          <w:rFonts w:ascii="Tahoma" w:hAnsi="Tahoma" w:eastAsia="Times New Roman" w:cs="Tahoma"/>
          <w:b/>
          <w:bCs/>
          <w:color w:val="000000"/>
          <w:spacing w:val="38"/>
          <w:sz w:val="26"/>
          <w:szCs w:val="26"/>
          <w:lang w:val="ru-RU"/>
        </w:rPr>
        <w:t xml:space="preserve"> </w:t>
      </w:r>
      <w:r>
        <w:rPr>
          <w:rFonts w:ascii="Tahoma" w:hAnsi="Tahoma" w:eastAsia="Times New Roman" w:cs="Tahoma"/>
          <w:b/>
          <w:bCs/>
          <w:color w:val="000000"/>
          <w:sz w:val="26"/>
          <w:szCs w:val="26"/>
          <w:lang w:val="ru-RU"/>
        </w:rPr>
        <w:t>У</w:t>
      </w:r>
      <w:r>
        <w:rPr>
          <w:rFonts w:ascii="Tahoma" w:hAnsi="Tahoma" w:eastAsia="Times New Roman" w:cs="Tahoma"/>
          <w:b/>
          <w:bCs/>
          <w:color w:val="000000"/>
          <w:spacing w:val="40"/>
          <w:sz w:val="26"/>
          <w:szCs w:val="26"/>
          <w:lang w:val="ru-RU"/>
        </w:rPr>
        <w:t xml:space="preserve"> </w:t>
      </w:r>
      <w:r>
        <w:rPr>
          <w:rFonts w:ascii="Tahoma" w:hAnsi="Tahoma" w:eastAsia="Times New Roman" w:cs="Tahoma"/>
          <w:b/>
          <w:bCs/>
          <w:color w:val="000000"/>
          <w:sz w:val="26"/>
          <w:szCs w:val="26"/>
          <w:lang w:val="ru-RU"/>
        </w:rPr>
        <w:t>Б</w:t>
      </w:r>
      <w:r>
        <w:rPr>
          <w:rFonts w:ascii="Tahoma" w:hAnsi="Tahoma" w:eastAsia="Times New Roman" w:cs="Tahoma"/>
          <w:b/>
          <w:bCs/>
          <w:color w:val="000000"/>
          <w:spacing w:val="38"/>
          <w:sz w:val="26"/>
          <w:szCs w:val="26"/>
          <w:lang w:val="ru-RU"/>
        </w:rPr>
        <w:t xml:space="preserve"> </w:t>
      </w:r>
      <w:r>
        <w:rPr>
          <w:rFonts w:ascii="Tahoma" w:hAnsi="Tahoma" w:eastAsia="Times New Roman" w:cs="Tahoma"/>
          <w:b/>
          <w:bCs/>
          <w:color w:val="000000"/>
          <w:sz w:val="26"/>
          <w:szCs w:val="26"/>
          <w:lang w:val="ru-RU"/>
        </w:rPr>
        <w:t>Л</w:t>
      </w:r>
      <w:r>
        <w:rPr>
          <w:rFonts w:ascii="Tahoma" w:hAnsi="Tahoma" w:eastAsia="Times New Roman" w:cs="Tahoma"/>
          <w:b/>
          <w:bCs/>
          <w:color w:val="000000"/>
          <w:spacing w:val="39"/>
          <w:sz w:val="26"/>
          <w:szCs w:val="26"/>
          <w:lang w:val="ru-RU"/>
        </w:rPr>
        <w:t xml:space="preserve"> </w:t>
      </w:r>
      <w:r>
        <w:rPr>
          <w:rFonts w:ascii="Tahoma" w:hAnsi="Tahoma" w:eastAsia="Times New Roman" w:cs="Tahoma"/>
          <w:b/>
          <w:bCs/>
          <w:color w:val="000000"/>
          <w:sz w:val="26"/>
          <w:szCs w:val="26"/>
          <w:lang w:val="ru-RU"/>
        </w:rPr>
        <w:t>И</w:t>
      </w:r>
      <w:r>
        <w:rPr>
          <w:rFonts w:ascii="Tahoma" w:hAnsi="Tahoma" w:eastAsia="Times New Roman" w:cs="Tahoma"/>
          <w:b/>
          <w:bCs/>
          <w:color w:val="000000"/>
          <w:spacing w:val="38"/>
          <w:sz w:val="26"/>
          <w:szCs w:val="26"/>
          <w:lang w:val="ru-RU"/>
        </w:rPr>
        <w:t xml:space="preserve"> </w:t>
      </w:r>
      <w:r>
        <w:rPr>
          <w:rFonts w:ascii="Tahoma" w:hAnsi="Tahoma" w:eastAsia="Times New Roman" w:cs="Tahoma"/>
          <w:b/>
          <w:bCs/>
          <w:color w:val="000000"/>
          <w:sz w:val="26"/>
          <w:szCs w:val="26"/>
          <w:lang w:val="ru-RU"/>
        </w:rPr>
        <w:t>К</w:t>
      </w:r>
      <w:r>
        <w:rPr>
          <w:rFonts w:ascii="Tahoma" w:hAnsi="Tahoma" w:eastAsia="Times New Roman" w:cs="Tahoma"/>
          <w:b/>
          <w:bCs/>
          <w:color w:val="000000"/>
          <w:spacing w:val="37"/>
          <w:sz w:val="26"/>
          <w:szCs w:val="26"/>
          <w:lang w:val="ru-RU"/>
        </w:rPr>
        <w:t xml:space="preserve"> </w:t>
      </w:r>
      <w:r>
        <w:rPr>
          <w:rFonts w:ascii="Tahoma" w:hAnsi="Tahoma" w:eastAsia="Times New Roman" w:cs="Tahoma"/>
          <w:b/>
          <w:bCs/>
          <w:color w:val="000000"/>
          <w:sz w:val="26"/>
          <w:szCs w:val="26"/>
          <w:lang w:val="ru-RU"/>
        </w:rPr>
        <w:t>А</w:t>
      </w:r>
      <w:r>
        <w:rPr>
          <w:rFonts w:ascii="Tahoma" w:hAnsi="Tahoma" w:eastAsia="Times New Roman" w:cs="Tahoma"/>
          <w:b/>
          <w:bCs/>
          <w:color w:val="000000"/>
          <w:sz w:val="26"/>
          <w:szCs w:val="26"/>
          <w:lang w:val="ru-RU"/>
        </w:rPr>
        <w:tab/>
      </w:r>
      <w:r>
        <w:rPr>
          <w:rFonts w:ascii="Tahoma" w:hAnsi="Tahoma" w:eastAsia="Times New Roman" w:cs="Tahoma"/>
          <w:b/>
          <w:bCs/>
          <w:color w:val="000000"/>
          <w:sz w:val="26"/>
          <w:szCs w:val="26"/>
          <w:lang w:val="ru-RU"/>
        </w:rPr>
        <w:t>Б</w:t>
      </w:r>
      <w:r>
        <w:rPr>
          <w:rFonts w:ascii="Tahoma" w:hAnsi="Tahoma" w:eastAsia="Times New Roman" w:cs="Tahoma"/>
          <w:b/>
          <w:bCs/>
          <w:color w:val="000000"/>
          <w:spacing w:val="39"/>
          <w:sz w:val="26"/>
          <w:szCs w:val="26"/>
          <w:lang w:val="ru-RU"/>
        </w:rPr>
        <w:t xml:space="preserve"> </w:t>
      </w:r>
      <w:r>
        <w:rPr>
          <w:rFonts w:ascii="Tahoma" w:hAnsi="Tahoma" w:eastAsia="Times New Roman" w:cs="Tahoma"/>
          <w:b/>
          <w:bCs/>
          <w:color w:val="000000"/>
          <w:sz w:val="26"/>
          <w:szCs w:val="26"/>
          <w:lang w:val="ru-RU"/>
        </w:rPr>
        <w:t>Ъ</w:t>
      </w:r>
      <w:r>
        <w:rPr>
          <w:rFonts w:ascii="Tahoma" w:hAnsi="Tahoma" w:eastAsia="Times New Roman" w:cs="Tahoma"/>
          <w:b/>
          <w:bCs/>
          <w:color w:val="000000"/>
          <w:spacing w:val="38"/>
          <w:sz w:val="26"/>
          <w:szCs w:val="26"/>
          <w:lang w:val="ru-RU"/>
        </w:rPr>
        <w:t xml:space="preserve"> </w:t>
      </w:r>
      <w:r>
        <w:rPr>
          <w:rFonts w:ascii="Tahoma" w:hAnsi="Tahoma" w:eastAsia="Times New Roman" w:cs="Tahoma"/>
          <w:b/>
          <w:bCs/>
          <w:color w:val="000000"/>
          <w:sz w:val="26"/>
          <w:szCs w:val="26"/>
          <w:lang w:val="ru-RU"/>
        </w:rPr>
        <w:t>Л</w:t>
      </w:r>
      <w:r>
        <w:rPr>
          <w:rFonts w:ascii="Tahoma" w:hAnsi="Tahoma" w:eastAsia="Times New Roman" w:cs="Tahoma"/>
          <w:b/>
          <w:bCs/>
          <w:color w:val="000000"/>
          <w:spacing w:val="39"/>
          <w:sz w:val="26"/>
          <w:szCs w:val="26"/>
          <w:lang w:val="ru-RU"/>
        </w:rPr>
        <w:t xml:space="preserve"> </w:t>
      </w:r>
      <w:r>
        <w:rPr>
          <w:rFonts w:ascii="Tahoma" w:hAnsi="Tahoma" w:eastAsia="Times New Roman" w:cs="Tahoma"/>
          <w:b/>
          <w:bCs/>
          <w:color w:val="000000"/>
          <w:sz w:val="26"/>
          <w:szCs w:val="26"/>
          <w:lang w:val="ru-RU"/>
        </w:rPr>
        <w:t>Г</w:t>
      </w:r>
      <w:r>
        <w:rPr>
          <w:rFonts w:ascii="Tahoma" w:hAnsi="Tahoma" w:eastAsia="Times New Roman" w:cs="Tahoma"/>
          <w:b/>
          <w:bCs/>
          <w:color w:val="000000"/>
          <w:spacing w:val="38"/>
          <w:sz w:val="26"/>
          <w:szCs w:val="26"/>
          <w:lang w:val="ru-RU"/>
        </w:rPr>
        <w:t xml:space="preserve"> </w:t>
      </w:r>
      <w:r>
        <w:rPr>
          <w:rFonts w:ascii="Tahoma" w:hAnsi="Tahoma" w:eastAsia="Times New Roman" w:cs="Tahoma"/>
          <w:b/>
          <w:bCs/>
          <w:color w:val="000000"/>
          <w:sz w:val="26"/>
          <w:szCs w:val="26"/>
          <w:lang w:val="ru-RU"/>
        </w:rPr>
        <w:t>А</w:t>
      </w:r>
      <w:r>
        <w:rPr>
          <w:rFonts w:ascii="Tahoma" w:hAnsi="Tahoma" w:eastAsia="Times New Roman" w:cs="Tahoma"/>
          <w:b/>
          <w:bCs/>
          <w:color w:val="000000"/>
          <w:spacing w:val="38"/>
          <w:sz w:val="26"/>
          <w:szCs w:val="26"/>
          <w:lang w:val="ru-RU"/>
        </w:rPr>
        <w:t xml:space="preserve"> </w:t>
      </w:r>
      <w:r>
        <w:rPr>
          <w:rFonts w:ascii="Tahoma" w:hAnsi="Tahoma" w:eastAsia="Times New Roman" w:cs="Tahoma"/>
          <w:b/>
          <w:bCs/>
          <w:color w:val="000000"/>
          <w:sz w:val="26"/>
          <w:szCs w:val="26"/>
          <w:lang w:val="ru-RU"/>
        </w:rPr>
        <w:t>Р</w:t>
      </w:r>
      <w:r>
        <w:rPr>
          <w:rFonts w:ascii="Tahoma" w:hAnsi="Tahoma" w:eastAsia="Times New Roman" w:cs="Tahoma"/>
          <w:b/>
          <w:bCs/>
          <w:color w:val="000000"/>
          <w:spacing w:val="38"/>
          <w:sz w:val="26"/>
          <w:szCs w:val="26"/>
          <w:lang w:val="ru-RU"/>
        </w:rPr>
        <w:t xml:space="preserve"> </w:t>
      </w:r>
      <w:r>
        <w:rPr>
          <w:rFonts w:ascii="Tahoma" w:hAnsi="Tahoma" w:eastAsia="Times New Roman" w:cs="Tahoma"/>
          <w:b/>
          <w:bCs/>
          <w:color w:val="000000"/>
          <w:sz w:val="26"/>
          <w:szCs w:val="26"/>
          <w:lang w:val="ru-RU"/>
        </w:rPr>
        <w:t>И</w:t>
      </w:r>
      <w:r>
        <w:rPr>
          <w:rFonts w:ascii="Tahoma" w:hAnsi="Tahoma" w:eastAsia="Times New Roman" w:cs="Tahoma"/>
          <w:b/>
          <w:bCs/>
          <w:color w:val="000000"/>
          <w:spacing w:val="38"/>
          <w:sz w:val="26"/>
          <w:szCs w:val="26"/>
          <w:lang w:val="ru-RU"/>
        </w:rPr>
        <w:t xml:space="preserve"> </w:t>
      </w:r>
      <w:r>
        <w:rPr>
          <w:rFonts w:ascii="Tahoma" w:hAnsi="Tahoma" w:eastAsia="Times New Roman" w:cs="Tahoma"/>
          <w:b/>
          <w:bCs/>
          <w:color w:val="000000"/>
          <w:w w:val="99"/>
          <w:sz w:val="26"/>
          <w:szCs w:val="26"/>
          <w:lang w:val="ru-RU"/>
        </w:rPr>
        <w:t>Я</w:t>
      </w:r>
    </w:p>
    <w:p w14:paraId="07EC3CE1">
      <w:pPr>
        <w:widowControl w:val="0"/>
        <w:autoSpaceDE w:val="0"/>
        <w:autoSpaceDN w:val="0"/>
        <w:adjustRightInd w:val="0"/>
        <w:spacing w:before="10" w:after="0" w:line="110" w:lineRule="exact"/>
        <w:rPr>
          <w:rFonts w:ascii="Tahoma" w:hAnsi="Tahoma" w:eastAsia="Times New Roman" w:cs="Tahoma"/>
          <w:b/>
          <w:color w:val="000000"/>
          <w:sz w:val="26"/>
          <w:szCs w:val="26"/>
          <w:lang w:val="ru-RU"/>
        </w:rPr>
      </w:pPr>
    </w:p>
    <w:p w14:paraId="0CE838B7">
      <w:pPr>
        <w:widowControl w:val="0"/>
        <w:tabs>
          <w:tab w:val="left" w:pos="4840"/>
        </w:tabs>
        <w:autoSpaceDE w:val="0"/>
        <w:autoSpaceDN w:val="0"/>
        <w:adjustRightInd w:val="0"/>
        <w:spacing w:before="29" w:after="0" w:line="352" w:lineRule="auto"/>
        <w:ind w:left="2273" w:right="2271" w:hanging="22"/>
        <w:jc w:val="center"/>
        <w:rPr>
          <w:rFonts w:ascii="Tahoma" w:hAnsi="Tahoma" w:eastAsia="Times New Roman" w:cs="Tahoma"/>
          <w:b/>
          <w:color w:val="000000"/>
          <w:sz w:val="26"/>
          <w:szCs w:val="26"/>
          <w:lang w:val="ru-RU"/>
        </w:rPr>
      </w:pPr>
      <w:r>
        <w:rPr>
          <w:rFonts w:ascii="Tahoma" w:hAnsi="Tahoma" w:eastAsia="Times New Roman" w:cs="Tahoma"/>
          <w:b/>
          <w:sz w:val="26"/>
          <w:szCs w:val="26"/>
          <w:lang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212725</wp:posOffset>
                </wp:positionV>
                <wp:extent cx="5797550" cy="213995"/>
                <wp:effectExtent l="14605" t="12700" r="7620" b="0"/>
                <wp:wrapNone/>
                <wp:docPr id="5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97550" cy="213995"/>
                        </a:xfrm>
                        <a:custGeom>
                          <a:avLst/>
                          <a:gdLst>
                            <a:gd name="T0" fmla="*/ 0 w 9130"/>
                            <a:gd name="T1" fmla="*/ 9129 w 9130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9130">
                              <a:moveTo>
                                <a:pt x="0" y="0"/>
                              </a:moveTo>
                              <a:lnTo>
                                <a:pt x="9129" y="0"/>
                              </a:lnTo>
                            </a:path>
                          </a:pathLst>
                        </a:custGeom>
                        <a:noFill/>
                        <a:ln w="10414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3" o:spid="_x0000_s1026" o:spt="100" style="position:absolute;left:0pt;margin-left:69.4pt;margin-top:16.75pt;height:16.85pt;width:456.5pt;mso-position-horizontal-relative:page;z-index:-251656192;mso-width-relative:page;mso-height-relative:page;" filled="f" stroked="t" coordsize="9130,1" o:allowincell="f" o:gfxdata="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" path="m0,0l9129,0e">
                <v:path o:connectlocs="0,0;5796915,0" o:connectangles="0,0"/>
                <v:fill on="f" focussize="0,0"/>
                <v:stroke weight="0.82pt"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ahoma" w:hAnsi="Tahoma" w:eastAsia="Times New Roman" w:cs="Tahoma"/>
          <w:b/>
          <w:bCs/>
          <w:color w:val="000000"/>
          <w:w w:val="99"/>
          <w:sz w:val="26"/>
          <w:szCs w:val="26"/>
          <w:lang w:val="ru-RU"/>
        </w:rPr>
        <w:t xml:space="preserve">  </w:t>
      </w:r>
      <w:r>
        <w:rPr>
          <w:rFonts w:ascii="Tahoma" w:hAnsi="Tahoma" w:eastAsia="Times New Roman" w:cs="Tahoma"/>
          <w:b/>
          <w:bCs/>
          <w:color w:val="000000"/>
          <w:sz w:val="26"/>
          <w:szCs w:val="26"/>
          <w:lang w:val="ru-RU"/>
        </w:rPr>
        <w:t>О Б Щ И Н А   Ц А Р Е В О</w:t>
      </w:r>
    </w:p>
    <w:p w14:paraId="43D4881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eastAsia="Times New Roman" w:cs="Times New Roman"/>
          <w:color w:val="000000"/>
          <w:sz w:val="26"/>
          <w:szCs w:val="26"/>
          <w:lang w:val="ru-RU"/>
        </w:rPr>
      </w:pPr>
      <w:r>
        <w:rPr>
          <w:rFonts w:ascii="TimokB" w:hAnsi="TimokB" w:eastAsia="Times New Roman" w:cs="Times New Roman"/>
          <w:sz w:val="26"/>
          <w:szCs w:val="26"/>
          <w:lang w:eastAsia="bg-BG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5497830</wp:posOffset>
                </wp:positionH>
                <wp:positionV relativeFrom="page">
                  <wp:posOffset>996315</wp:posOffset>
                </wp:positionV>
                <wp:extent cx="1164590" cy="177800"/>
                <wp:effectExtent l="1905" t="0" r="0" b="0"/>
                <wp:wrapNone/>
                <wp:docPr id="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4590" cy="17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0DFA79F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65" w:lineRule="exact"/>
                              <w:ind w:left="4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432.9pt;margin-top:78.45pt;height:14pt;width:91.7pt;mso-position-horizontal-relative:page;mso-position-vertical-relative:page;z-index:-251657216;mso-width-relative:page;mso-height-relative:page;" filled="f" stroked="f" coordsize="21600,21600" o:allowincell="f" o:gfxdata="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JTvnPzaAAAADAEAAA8AAAAAAAAAAQAgAAAAIgAAAGRycy9kb3du&#10;cmV2LnhtbFBLAQIUABQAAAAIAIdO4kA3YCFZ/QEAAAQEAAAOAAAAAAAAAAEAIAAAACkBAABkcnMv&#10;ZTJvRG9jLnhtbFBLBQYAAAAABgAGAFkBAACY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40DFA79F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65" w:lineRule="exact"/>
                        <w:ind w:left="40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val="ru-RU"/>
        </w:rPr>
        <w:t>Из</w:t>
      </w:r>
      <w:r>
        <w:rPr>
          <w:rFonts w:ascii="Times New Roman" w:hAnsi="Times New Roman" w:eastAsia="Times New Roman" w:cs="Times New Roman"/>
          <w:bCs/>
          <w:color w:val="000000"/>
          <w:spacing w:val="1"/>
          <w:sz w:val="26"/>
          <w:szCs w:val="26"/>
          <w:lang w:val="ru-RU"/>
        </w:rPr>
        <w:t>х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val="ru-RU"/>
        </w:rPr>
        <w:t>.</w:t>
      </w:r>
      <w:r>
        <w:rPr>
          <w:rFonts w:ascii="Times New Roman" w:hAnsi="Times New Roman" w:eastAsia="Times New Roman" w:cs="Times New Roman"/>
          <w:bCs/>
          <w:color w:val="000000"/>
          <w:spacing w:val="-6"/>
          <w:sz w:val="26"/>
          <w:szCs w:val="26"/>
          <w:lang w:val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val="ru-RU"/>
        </w:rPr>
        <w:t>№...........</w:t>
      </w:r>
    </w:p>
    <w:p w14:paraId="4B74C7DF">
      <w:pPr>
        <w:widowControl w:val="0"/>
        <w:autoSpaceDE w:val="0"/>
        <w:autoSpaceDN w:val="0"/>
        <w:adjustRightInd w:val="0"/>
        <w:spacing w:after="0" w:line="322" w:lineRule="exact"/>
        <w:ind w:left="118"/>
        <w:rPr>
          <w:rFonts w:ascii="Times New Roman" w:hAnsi="Times New Roman" w:eastAsia="Times New Roman" w:cs="Times New Roman"/>
          <w:color w:val="000000"/>
          <w:sz w:val="26"/>
          <w:szCs w:val="26"/>
          <w:lang w:val="ru-RU"/>
        </w:rPr>
      </w:pP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val="ru-RU"/>
        </w:rPr>
        <w:t>..................</w:t>
      </w:r>
    </w:p>
    <w:p w14:paraId="11B5D430">
      <w:pPr>
        <w:widowControl w:val="0"/>
        <w:autoSpaceDE w:val="0"/>
        <w:autoSpaceDN w:val="0"/>
        <w:adjustRightInd w:val="0"/>
        <w:spacing w:after="0" w:line="240" w:lineRule="auto"/>
        <w:ind w:left="118"/>
        <w:rPr>
          <w:rFonts w:ascii="Times New Roman" w:hAnsi="Times New Roman" w:eastAsia="Times New Roman" w:cs="Times New Roman"/>
          <w:bCs/>
          <w:color w:val="000000"/>
          <w:sz w:val="26"/>
          <w:szCs w:val="26"/>
          <w:lang w:val="ru-RU"/>
        </w:rPr>
      </w:pPr>
    </w:p>
    <w:p w14:paraId="471156FB">
      <w:pPr>
        <w:widowControl w:val="0"/>
        <w:autoSpaceDE w:val="0"/>
        <w:autoSpaceDN w:val="0"/>
        <w:adjustRightInd w:val="0"/>
        <w:spacing w:after="0" w:line="240" w:lineRule="auto"/>
        <w:ind w:left="118"/>
        <w:rPr>
          <w:rFonts w:ascii="Times New Roman" w:hAnsi="Times New Roman" w:eastAsia="Times New Roman" w:cs="Times New Roman"/>
          <w:color w:val="000000"/>
          <w:sz w:val="26"/>
          <w:szCs w:val="26"/>
          <w:lang w:val="ru-RU"/>
        </w:rPr>
      </w:pP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val="ru-RU"/>
        </w:rPr>
        <w:t>ДО</w:t>
      </w:r>
    </w:p>
    <w:p w14:paraId="7F42B10C">
      <w:pPr>
        <w:widowControl w:val="0"/>
        <w:autoSpaceDE w:val="0"/>
        <w:autoSpaceDN w:val="0"/>
        <w:adjustRightInd w:val="0"/>
        <w:spacing w:before="3" w:after="0" w:line="322" w:lineRule="exact"/>
        <w:ind w:left="118" w:right="4637"/>
        <w:rPr>
          <w:rFonts w:ascii="Times New Roman" w:hAnsi="Times New Roman" w:eastAsia="Times New Roman" w:cs="Times New Roman"/>
          <w:bCs/>
          <w:color w:val="000000"/>
          <w:sz w:val="26"/>
          <w:szCs w:val="26"/>
          <w:lang w:val="ru-RU"/>
        </w:rPr>
      </w:pP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val="ru-RU"/>
        </w:rPr>
        <w:t>Г</w:t>
      </w:r>
      <w:r>
        <w:rPr>
          <w:rFonts w:ascii="Times New Roman" w:hAnsi="Times New Roman" w:eastAsia="Times New Roman" w:cs="Times New Roman"/>
          <w:bCs/>
          <w:color w:val="000000"/>
          <w:spacing w:val="1"/>
          <w:sz w:val="26"/>
          <w:szCs w:val="26"/>
          <w:lang w:val="ru-RU"/>
        </w:rPr>
        <w:t>-ЖА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val="ru-RU"/>
        </w:rPr>
        <w:t xml:space="preserve"> ТАНЯ ЯНЧЕВА</w:t>
      </w:r>
    </w:p>
    <w:p w14:paraId="3C8F1FB5">
      <w:pPr>
        <w:widowControl w:val="0"/>
        <w:autoSpaceDE w:val="0"/>
        <w:autoSpaceDN w:val="0"/>
        <w:adjustRightInd w:val="0"/>
        <w:spacing w:before="3" w:after="0" w:line="322" w:lineRule="exact"/>
        <w:ind w:left="118" w:right="4637"/>
        <w:rPr>
          <w:rFonts w:ascii="Times New Roman" w:hAnsi="Times New Roman" w:eastAsia="Times New Roman" w:cs="Times New Roman"/>
          <w:bCs/>
          <w:color w:val="000000"/>
          <w:sz w:val="26"/>
          <w:szCs w:val="26"/>
          <w:lang w:val="ru-RU"/>
        </w:rPr>
      </w:pPr>
      <w:r>
        <w:rPr>
          <w:rFonts w:ascii="Times New Roman" w:hAnsi="Times New Roman" w:eastAsia="Times New Roman" w:cs="Times New Roman"/>
          <w:bCs/>
          <w:color w:val="000000"/>
          <w:spacing w:val="-8"/>
          <w:sz w:val="26"/>
          <w:szCs w:val="26"/>
          <w:lang w:val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val="ru-RU"/>
        </w:rPr>
        <w:t>ПРЕДСЕДАТЕЛ НА ОбС ЦАРЕВО</w:t>
      </w:r>
    </w:p>
    <w:p w14:paraId="5D8F6D18">
      <w:pPr>
        <w:widowControl w:val="0"/>
        <w:autoSpaceDE w:val="0"/>
        <w:autoSpaceDN w:val="0"/>
        <w:adjustRightInd w:val="0"/>
        <w:spacing w:before="3" w:after="0" w:line="322" w:lineRule="exact"/>
        <w:ind w:left="118" w:right="4637"/>
        <w:rPr>
          <w:rFonts w:ascii="Times New Roman" w:hAnsi="Times New Roman" w:eastAsia="Times New Roman" w:cs="Times New Roman"/>
          <w:bCs/>
          <w:color w:val="000000"/>
          <w:sz w:val="26"/>
          <w:szCs w:val="26"/>
          <w:lang w:val="ru-RU"/>
        </w:rPr>
      </w:pPr>
    </w:p>
    <w:p w14:paraId="39B3C636">
      <w:pPr>
        <w:widowControl w:val="0"/>
        <w:autoSpaceDE w:val="0"/>
        <w:autoSpaceDN w:val="0"/>
        <w:adjustRightInd w:val="0"/>
        <w:spacing w:before="3" w:after="0" w:line="322" w:lineRule="exact"/>
        <w:ind w:left="118" w:right="4637"/>
        <w:rPr>
          <w:rFonts w:ascii="Times New Roman" w:hAnsi="Times New Roman" w:eastAsia="Times New Roman" w:cs="Times New Roman"/>
          <w:bCs/>
          <w:color w:val="000000"/>
          <w:sz w:val="26"/>
          <w:szCs w:val="26"/>
          <w:lang w:val="ru-RU"/>
        </w:rPr>
      </w:pPr>
    </w:p>
    <w:p w14:paraId="1F5955EF">
      <w:pPr>
        <w:spacing w:after="0" w:line="240" w:lineRule="auto"/>
        <w:jc w:val="center"/>
        <w:rPr>
          <w:rFonts w:ascii="Times New Roman" w:hAnsi="Times New Roman" w:eastAsia="Times New Roman" w:cs="Times New Roman"/>
          <w:sz w:val="26"/>
          <w:szCs w:val="26"/>
          <w:lang w:val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>ДОКЛАДНА ЗАПИСКА</w:t>
      </w:r>
    </w:p>
    <w:p w14:paraId="569896AC">
      <w:pPr>
        <w:spacing w:after="0" w:line="240" w:lineRule="auto"/>
        <w:jc w:val="center"/>
        <w:rPr>
          <w:rFonts w:ascii="Times New Roman" w:hAnsi="Times New Roman" w:eastAsia="Times New Roman" w:cs="Times New Roman"/>
          <w:sz w:val="26"/>
          <w:szCs w:val="26"/>
          <w:lang w:val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 xml:space="preserve">от Марин Киров -  Кмет на Община Царево, </w:t>
      </w:r>
    </w:p>
    <w:p w14:paraId="5162996A">
      <w:pPr>
        <w:spacing w:after="0" w:line="240" w:lineRule="auto"/>
        <w:jc w:val="center"/>
        <w:rPr>
          <w:rFonts w:ascii="Times New Roman" w:hAnsi="Times New Roman" w:eastAsia="Times New Roman" w:cs="Times New Roman"/>
          <w:sz w:val="26"/>
          <w:szCs w:val="26"/>
        </w:rPr>
      </w:pPr>
    </w:p>
    <w:p w14:paraId="4D13F15A">
      <w:pPr>
        <w:spacing w:after="0" w:line="240" w:lineRule="auto"/>
        <w:jc w:val="center"/>
        <w:rPr>
          <w:rFonts w:ascii="Times New Roman" w:hAnsi="Times New Roman" w:eastAsia="Times New Roman" w:cs="Times New Roman"/>
          <w:sz w:val="26"/>
          <w:szCs w:val="26"/>
        </w:rPr>
      </w:pPr>
    </w:p>
    <w:p w14:paraId="176D56E2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z w:val="26"/>
          <w:szCs w:val="26"/>
        </w:rPr>
        <w:t>Относно: приемане на решение по провеждане на публичен търг за продажба на  ПИ 48619.501.181 по КК на гр. Царево</w:t>
      </w:r>
    </w:p>
    <w:p w14:paraId="2D7CA055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6"/>
          <w:szCs w:val="26"/>
        </w:rPr>
      </w:pPr>
    </w:p>
    <w:p w14:paraId="67962140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6"/>
          <w:szCs w:val="26"/>
        </w:rPr>
      </w:pPr>
    </w:p>
    <w:p w14:paraId="211FB4C6">
      <w:pPr>
        <w:spacing w:after="0" w:line="240" w:lineRule="auto"/>
        <w:jc w:val="center"/>
        <w:rPr>
          <w:rFonts w:ascii="Times New Roman" w:hAnsi="Times New Roman" w:eastAsia="Times New Roman" w:cs="Times New Roman"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z w:val="26"/>
          <w:szCs w:val="26"/>
        </w:rPr>
        <w:t>УВАЖАЕМА ГОСПОЖО ЯНЧЕВА,</w:t>
      </w:r>
    </w:p>
    <w:p w14:paraId="117D1FA7">
      <w:pPr>
        <w:spacing w:after="0" w:line="240" w:lineRule="auto"/>
        <w:jc w:val="center"/>
        <w:rPr>
          <w:rFonts w:ascii="Times New Roman" w:hAnsi="Times New Roman" w:eastAsia="Times New Roman" w:cs="Times New Roman"/>
          <w:bCs/>
          <w:sz w:val="26"/>
          <w:szCs w:val="26"/>
        </w:rPr>
      </w:pPr>
    </w:p>
    <w:p w14:paraId="267367ED">
      <w:pPr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 xml:space="preserve">Община Царево е собственик на: </w:t>
      </w:r>
      <w:bookmarkStart w:id="0" w:name="_Hlk156893909"/>
      <w:r>
        <w:rPr>
          <w:rFonts w:ascii="Times New Roman" w:hAnsi="Times New Roman" w:eastAsia="Times New Roman" w:cs="Times New Roman"/>
          <w:sz w:val="26"/>
          <w:szCs w:val="26"/>
          <w:lang w:val="en-US"/>
        </w:rPr>
        <w:t xml:space="preserve">ПИ </w:t>
      </w:r>
      <w:r>
        <w:rPr>
          <w:rFonts w:ascii="Times New Roman" w:hAnsi="Times New Roman" w:eastAsia="Times New Roman" w:cs="Times New Roman"/>
          <w:sz w:val="26"/>
          <w:szCs w:val="26"/>
        </w:rPr>
        <w:t>48619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.5</w:t>
      </w:r>
      <w:r>
        <w:rPr>
          <w:rFonts w:ascii="Times New Roman" w:hAnsi="Times New Roman" w:eastAsia="Times New Roman" w:cs="Times New Roman"/>
          <w:sz w:val="26"/>
          <w:szCs w:val="26"/>
        </w:rPr>
        <w:t>01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.</w:t>
      </w:r>
      <w:r>
        <w:rPr>
          <w:rFonts w:ascii="Times New Roman" w:hAnsi="Times New Roman" w:eastAsia="Times New Roman" w:cs="Times New Roman"/>
          <w:sz w:val="26"/>
          <w:szCs w:val="26"/>
        </w:rPr>
        <w:t>181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 xml:space="preserve"> по КК на гр. </w:t>
      </w:r>
      <w:r>
        <w:rPr>
          <w:rFonts w:ascii="Times New Roman" w:hAnsi="Times New Roman" w:eastAsia="Times New Roman" w:cs="Times New Roman"/>
          <w:sz w:val="26"/>
          <w:szCs w:val="26"/>
        </w:rPr>
        <w:t>Царево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 xml:space="preserve">, с площ от </w:t>
      </w:r>
      <w:r>
        <w:rPr>
          <w:rFonts w:ascii="Times New Roman" w:hAnsi="Times New Roman" w:eastAsia="Times New Roman" w:cs="Times New Roman"/>
          <w:sz w:val="26"/>
          <w:szCs w:val="26"/>
        </w:rPr>
        <w:t>511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 xml:space="preserve"> кв.м., с трайно предназначение- </w:t>
      </w:r>
      <w:r>
        <w:rPr>
          <w:rFonts w:ascii="Times New Roman" w:hAnsi="Times New Roman" w:eastAsia="Times New Roman" w:cs="Times New Roman"/>
          <w:sz w:val="26"/>
          <w:szCs w:val="26"/>
        </w:rPr>
        <w:t>урбанизирана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 xml:space="preserve">, с начин на трайно ползване- </w:t>
      </w:r>
      <w:r>
        <w:rPr>
          <w:rFonts w:ascii="Times New Roman" w:hAnsi="Times New Roman" w:eastAsia="Times New Roman" w:cs="Times New Roman"/>
          <w:sz w:val="26"/>
          <w:szCs w:val="26"/>
        </w:rPr>
        <w:t>за ниско застрояване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, актуван с АЧОС №2</w:t>
      </w:r>
      <w:r>
        <w:rPr>
          <w:rFonts w:ascii="Times New Roman" w:hAnsi="Times New Roman" w:eastAsia="Times New Roman" w:cs="Times New Roman"/>
          <w:sz w:val="26"/>
          <w:szCs w:val="26"/>
        </w:rPr>
        <w:t>472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/</w:t>
      </w:r>
      <w:r>
        <w:rPr>
          <w:rFonts w:ascii="Times New Roman" w:hAnsi="Times New Roman" w:eastAsia="Times New Roman" w:cs="Times New Roman"/>
          <w:sz w:val="26"/>
          <w:szCs w:val="26"/>
        </w:rPr>
        <w:t>22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.0</w:t>
      </w:r>
      <w:r>
        <w:rPr>
          <w:rFonts w:ascii="Times New Roman" w:hAnsi="Times New Roman" w:eastAsia="Times New Roman" w:cs="Times New Roman"/>
          <w:sz w:val="26"/>
          <w:szCs w:val="26"/>
        </w:rPr>
        <w:t>5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.202</w:t>
      </w:r>
      <w:r>
        <w:rPr>
          <w:rFonts w:ascii="Times New Roman" w:hAnsi="Times New Roman" w:eastAsia="Times New Roman" w:cs="Times New Roman"/>
          <w:sz w:val="26"/>
          <w:szCs w:val="26"/>
        </w:rPr>
        <w:t>6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г.</w:t>
      </w:r>
      <w:bookmarkEnd w:id="0"/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>Същият е включен в Годишната п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рограма за управление и разпореждане с имоти общинска собственост за 20</w:t>
      </w:r>
      <w:r>
        <w:rPr>
          <w:rFonts w:ascii="Times New Roman" w:hAnsi="Times New Roman" w:eastAsia="Times New Roman" w:cs="Times New Roman"/>
          <w:sz w:val="26"/>
          <w:szCs w:val="26"/>
        </w:rPr>
        <w:t>26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 xml:space="preserve"> год</w:t>
      </w:r>
      <w:r>
        <w:rPr>
          <w:rFonts w:ascii="Times New Roman" w:hAnsi="Times New Roman" w:eastAsia="Times New Roman" w:cs="Times New Roman"/>
          <w:sz w:val="26"/>
          <w:szCs w:val="26"/>
        </w:rPr>
        <w:t>.</w:t>
      </w:r>
    </w:p>
    <w:p w14:paraId="3466A379">
      <w:pPr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6"/>
          <w:szCs w:val="26"/>
          <w:lang w:val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>Изготвена е пазарна оценка от оценител на имоти по смисъла на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чл.22, ал.3</w:t>
      </w: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 xml:space="preserve"> от </w:t>
      </w:r>
      <w:r>
        <w:rPr>
          <w:rFonts w:ascii="Times New Roman" w:hAnsi="Times New Roman" w:eastAsia="Times New Roman" w:cs="Times New Roman"/>
          <w:sz w:val="26"/>
          <w:szCs w:val="26"/>
        </w:rPr>
        <w:t>ЗОС</w:t>
      </w: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 xml:space="preserve">. Съгласно същата е определена пазарна цена за 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>ПИ 48619.501.181 по КК на гр. Царево, с площ от 511 кв.м., с трайно предназначение- урбанизирана, с начин на трайно ползване- за ниско застрояване, актуван с АЧОС №2472/22.05.2026г.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 xml:space="preserve">в размер на </w:t>
      </w:r>
      <w:bookmarkStart w:id="1" w:name="_Hlk155617802"/>
      <w:r>
        <w:rPr>
          <w:rFonts w:ascii="Times New Roman" w:hAnsi="Times New Roman" w:eastAsia="Times New Roman" w:cs="Times New Roman"/>
          <w:sz w:val="26"/>
          <w:szCs w:val="26"/>
          <w:lang w:val="ru-RU"/>
        </w:rPr>
        <w:t>57 232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>/петдесет и седем хиляди двеста тридесет и две</w:t>
      </w:r>
      <w:r>
        <w:rPr>
          <w:rFonts w:ascii="Times New Roman" w:hAnsi="Times New Roman" w:eastAsia="Times New Roman" w:cs="Times New Roman"/>
          <w:sz w:val="26"/>
          <w:szCs w:val="26"/>
        </w:rPr>
        <w:t>/ евро без ДДС</w:t>
      </w:r>
      <w:bookmarkEnd w:id="1"/>
      <w:r>
        <w:rPr>
          <w:rFonts w:ascii="Times New Roman" w:hAnsi="Times New Roman" w:eastAsia="Times New Roman" w:cs="Times New Roman"/>
          <w:sz w:val="26"/>
          <w:szCs w:val="26"/>
        </w:rPr>
        <w:t>.</w:t>
      </w: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 xml:space="preserve"> </w:t>
      </w:r>
    </w:p>
    <w:p w14:paraId="609A3185">
      <w:pPr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>Считам, че способът за разпореждане следва да бъде публичен търг с тайно наддаване с оглед постигане на справедлива продажна цена.</w:t>
      </w:r>
    </w:p>
    <w:p w14:paraId="27381544">
      <w:pPr>
        <w:spacing w:after="0" w:line="240" w:lineRule="auto"/>
        <w:jc w:val="both"/>
        <w:rPr>
          <w:rFonts w:ascii="Times New Roman" w:hAnsi="Times New Roman" w:eastAsia="Times New Roman" w:cs="Times New Roman"/>
          <w:sz w:val="26"/>
          <w:szCs w:val="26"/>
          <w:lang w:val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ab/>
      </w: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 xml:space="preserve">Предвид гореизложеното </w:t>
      </w:r>
      <w:r>
        <w:rPr>
          <w:rFonts w:ascii="Times New Roman" w:hAnsi="Times New Roman"/>
          <w:sz w:val="26"/>
          <w:szCs w:val="26"/>
          <w:lang w:val="ru-RU"/>
        </w:rPr>
        <w:t xml:space="preserve">и на основание чл.21, ал.1, т.8 от ЗМСМА във връзка с </w:t>
      </w:r>
      <w:r>
        <w:rPr>
          <w:rFonts w:ascii="Times New Roman" w:hAnsi="Times New Roman" w:eastAsia="Times New Roman" w:cs="Times New Roman"/>
          <w:sz w:val="26"/>
          <w:szCs w:val="26"/>
        </w:rPr>
        <w:t>чл.41, ал.2</w:t>
      </w: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 xml:space="preserve"> от ЗОС и чл.61 от НРПУРИВОС предлагам Общински съвет Царево да приеме следното решение:</w:t>
      </w:r>
    </w:p>
    <w:p w14:paraId="44716438">
      <w:pPr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6"/>
          <w:szCs w:val="26"/>
          <w:lang w:val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>І.1.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Определя </w:t>
      </w: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 xml:space="preserve">пазарна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цена </w:t>
      </w: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>за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 xml:space="preserve"> ПИ 48619.501.181 по КК на гр. Царево, с площ от 511 кв.м., с трайно предназначение- урбанизирана, с начин на трайно ползване- за ниско застрояване, актуван с АЧОС №2472/22.05.2026г.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в</w:t>
      </w: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 xml:space="preserve"> размер на </w:t>
      </w:r>
      <w:r>
        <w:rPr>
          <w:rFonts w:ascii="Times New Roman" w:hAnsi="Times New Roman" w:eastAsia="Times New Roman" w:cs="Times New Roman"/>
          <w:sz w:val="26"/>
          <w:szCs w:val="26"/>
        </w:rPr>
        <w:t>57 232 /петдесет и седем хиляди двеста тридесет и две/ евро без ДДС.</w:t>
      </w: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 xml:space="preserve"> </w:t>
      </w:r>
    </w:p>
    <w:p w14:paraId="06FF6958">
      <w:pPr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>І.2.Открива процедура за провеждане на публичен търг с тайно наддаване за продажба на следния общински недвижим имот, а именно:</w:t>
      </w:r>
      <w:r>
        <w:rPr>
          <w:rFonts w:ascii="Times New Roman" w:hAnsi="Times New Roman" w:eastAsia="Times New Roman" w:cs="Times New Roman"/>
          <w:sz w:val="26"/>
          <w:szCs w:val="26"/>
          <w:lang w:val="en-US"/>
        </w:rPr>
        <w:t xml:space="preserve"> ПИ 48619.501.181 по КК на гр. Царево, с площ от 511 кв.м., с трайно предназначение- урбанизирана, с начин на трайно ползване- за ниско застрояване, актуван с АЧОС №2472/22.05.2026г.</w:t>
      </w:r>
    </w:p>
    <w:p w14:paraId="6A2D751B">
      <w:pPr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>Определя следните задължителни условия:</w:t>
      </w:r>
    </w:p>
    <w:p w14:paraId="14F37742">
      <w:pPr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6"/>
          <w:szCs w:val="26"/>
          <w:lang w:val="ru-RU"/>
        </w:rPr>
      </w:pPr>
    </w:p>
    <w:p w14:paraId="4941AC7C">
      <w:pPr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6"/>
          <w:szCs w:val="26"/>
          <w:lang w:val="ru-RU"/>
        </w:rPr>
      </w:pPr>
    </w:p>
    <w:p w14:paraId="7223F309">
      <w:pPr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6"/>
          <w:szCs w:val="26"/>
          <w:lang w:val="ru-RU"/>
        </w:rPr>
      </w:pPr>
    </w:p>
    <w:p w14:paraId="025ABFAE">
      <w:pPr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6"/>
          <w:szCs w:val="26"/>
          <w:lang w:val="ru-RU"/>
        </w:rPr>
      </w:pPr>
    </w:p>
    <w:p w14:paraId="1120CAEB">
      <w:pPr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6"/>
          <w:szCs w:val="26"/>
          <w:lang w:val="ru-RU"/>
        </w:rPr>
      </w:pPr>
    </w:p>
    <w:p w14:paraId="28ECC321">
      <w:pPr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6"/>
          <w:szCs w:val="26"/>
          <w:lang w:val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>Начална тръжна цена в размер на 57 232 /петдесет и седем хиляди двеста тридесет и две/ евро без ДДС</w:t>
      </w:r>
      <w:r>
        <w:rPr>
          <w:rFonts w:ascii="Times New Roman" w:hAnsi="Times New Roman" w:eastAsia="Times New Roman" w:cs="Times New Roman"/>
          <w:sz w:val="26"/>
          <w:szCs w:val="26"/>
        </w:rPr>
        <w:t>.</w:t>
      </w: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 xml:space="preserve"> </w:t>
      </w:r>
    </w:p>
    <w:p w14:paraId="2FF03F93">
      <w:pPr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sz w:val="26"/>
          <w:szCs w:val="26"/>
          <w:lang w:val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/>
        </w:rPr>
        <w:t>Начин на плащане- цялата сума в седмодневен срок от влизане в сила на заповедта на кмета на община Царево за определяне на участника, спечелил търга.</w:t>
      </w:r>
    </w:p>
    <w:p w14:paraId="2EC3B0C3">
      <w:pPr>
        <w:spacing w:after="0" w:line="240" w:lineRule="auto"/>
        <w:ind w:firstLine="720"/>
        <w:jc w:val="both"/>
        <w:rPr>
          <w:rFonts w:ascii="Times New Roman" w:hAnsi="Times New Roman" w:eastAsia="Times New Roman" w:cs="Times New Roman"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z w:val="26"/>
          <w:szCs w:val="26"/>
        </w:rPr>
        <w:t>Направените предложения не могат да бъдат по- малки от първоначалната тръжна цена плюс 10%.</w:t>
      </w:r>
    </w:p>
    <w:p w14:paraId="2460F1D2">
      <w:pPr>
        <w:spacing w:after="0" w:line="240" w:lineRule="auto"/>
        <w:ind w:hanging="720"/>
        <w:jc w:val="both"/>
        <w:rPr>
          <w:rFonts w:ascii="Times New Roman" w:hAnsi="Times New Roman" w:eastAsia="Times New Roman" w:cs="Times New Roman"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z w:val="26"/>
          <w:szCs w:val="26"/>
        </w:rPr>
        <w:tab/>
      </w:r>
      <w:r>
        <w:rPr>
          <w:rFonts w:ascii="Times New Roman" w:hAnsi="Times New Roman" w:eastAsia="Times New Roman" w:cs="Times New Roman"/>
          <w:bCs/>
          <w:sz w:val="26"/>
          <w:szCs w:val="26"/>
        </w:rPr>
        <w:tab/>
      </w:r>
      <w:r>
        <w:rPr>
          <w:rFonts w:ascii="Times New Roman" w:hAnsi="Times New Roman" w:eastAsia="Times New Roman" w:cs="Times New Roman"/>
          <w:bCs/>
          <w:sz w:val="26"/>
          <w:szCs w:val="26"/>
        </w:rPr>
        <w:t>Възлага на кмета на община Царево да организира и проведе публичния търг с тайно наддаване при горепосочените условия.</w:t>
      </w:r>
    </w:p>
    <w:p w14:paraId="75F4A079">
      <w:pPr>
        <w:spacing w:after="0" w:line="240" w:lineRule="auto"/>
        <w:ind w:hanging="720"/>
        <w:jc w:val="both"/>
        <w:rPr>
          <w:rFonts w:ascii="Times New Roman" w:hAnsi="Times New Roman" w:eastAsia="Times New Roman" w:cs="Times New Roman"/>
          <w:b/>
          <w:bCs/>
          <w:sz w:val="25"/>
          <w:szCs w:val="25"/>
        </w:rPr>
      </w:pPr>
      <w:r>
        <w:rPr>
          <w:rFonts w:ascii="Times New Roman" w:hAnsi="Times New Roman" w:eastAsia="Times New Roman" w:cs="Times New Roman"/>
          <w:bCs/>
          <w:sz w:val="26"/>
          <w:szCs w:val="26"/>
        </w:rPr>
        <w:tab/>
      </w:r>
    </w:p>
    <w:p w14:paraId="5496AB1A">
      <w:pPr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b/>
          <w:bCs/>
          <w:sz w:val="25"/>
          <w:szCs w:val="25"/>
        </w:rPr>
      </w:pPr>
    </w:p>
    <w:p w14:paraId="3629DBFB">
      <w:pPr>
        <w:spacing w:after="0" w:line="240" w:lineRule="auto"/>
        <w:ind w:hanging="720"/>
        <w:jc w:val="both"/>
        <w:rPr>
          <w:rFonts w:ascii="Times New Roman" w:hAnsi="Times New Roman" w:eastAsia="Times New Roman" w:cs="Times New Roman"/>
          <w:bCs/>
          <w:sz w:val="26"/>
          <w:szCs w:val="26"/>
        </w:rPr>
      </w:pPr>
    </w:p>
    <w:p w14:paraId="25F0EA25">
      <w:pPr>
        <w:spacing w:after="0" w:line="240" w:lineRule="auto"/>
        <w:ind w:hanging="720"/>
        <w:jc w:val="both"/>
        <w:rPr>
          <w:rFonts w:ascii="Times New Roman" w:hAnsi="Times New Roman" w:eastAsia="Times New Roman" w:cs="Times New Roman"/>
          <w:bCs/>
          <w:sz w:val="26"/>
          <w:szCs w:val="26"/>
        </w:rPr>
      </w:pPr>
    </w:p>
    <w:p w14:paraId="7EE90C17">
      <w:pPr>
        <w:widowControl w:val="0"/>
        <w:autoSpaceDE w:val="0"/>
        <w:autoSpaceDN w:val="0"/>
        <w:adjustRightInd w:val="0"/>
        <w:spacing w:after="0" w:line="240" w:lineRule="auto"/>
        <w:ind w:left="118"/>
        <w:rPr>
          <w:rFonts w:ascii="Times New Roman" w:hAnsi="Times New Roman" w:eastAsia="Times New Roman" w:cs="Times New Roman"/>
          <w:color w:val="000000"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val="ru-RU"/>
        </w:rPr>
        <w:t>С</w:t>
      </w:r>
      <w:r>
        <w:rPr>
          <w:rFonts w:ascii="Times New Roman" w:hAnsi="Times New Roman" w:eastAsia="Times New Roman" w:cs="Times New Roman"/>
          <w:bCs/>
          <w:color w:val="000000"/>
          <w:spacing w:val="-2"/>
          <w:sz w:val="26"/>
          <w:szCs w:val="26"/>
          <w:lang w:val="ru-RU"/>
        </w:rPr>
        <w:t xml:space="preserve"> 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val="ru-RU"/>
        </w:rPr>
        <w:t>уважени</w:t>
      </w:r>
      <w:r>
        <w:rPr>
          <w:rFonts w:ascii="Times New Roman" w:hAnsi="Times New Roman" w:eastAsia="Times New Roman" w:cs="Times New Roman"/>
          <w:bCs/>
          <w:color w:val="000000"/>
          <w:spacing w:val="1"/>
          <w:sz w:val="26"/>
          <w:szCs w:val="26"/>
          <w:lang w:val="ru-RU"/>
        </w:rPr>
        <w:t>е</w:t>
      </w:r>
      <w:r>
        <w:rPr>
          <w:rFonts w:ascii="Times New Roman" w:hAnsi="Times New Roman" w:eastAsia="Times New Roman" w:cs="Times New Roman"/>
          <w:bCs/>
          <w:color w:val="000000"/>
          <w:sz w:val="26"/>
          <w:szCs w:val="26"/>
          <w:lang w:val="ru-RU"/>
        </w:rPr>
        <w:t>,</w:t>
      </w:r>
    </w:p>
    <w:p w14:paraId="4D81BB60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eastAsia="Times New Roman" w:cs="Times New Roman"/>
          <w:color w:val="000000"/>
          <w:sz w:val="26"/>
          <w:szCs w:val="26"/>
        </w:rPr>
      </w:pPr>
    </w:p>
    <w:p w14:paraId="04FE36CF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sz w:val="26"/>
          <w:szCs w:val="26"/>
        </w:rPr>
        <w:t>Марин Киров-</w:t>
      </w:r>
    </w:p>
    <w:p w14:paraId="27894A04">
      <w:pPr>
        <w:spacing w:after="0" w:line="240" w:lineRule="auto"/>
        <w:jc w:val="both"/>
        <w:rPr>
          <w:rFonts w:ascii="Times New Roman" w:hAnsi="Times New Roman" w:eastAsia="Times New Roman" w:cs="Times New Roman"/>
          <w:bCs/>
          <w:i/>
          <w:sz w:val="26"/>
          <w:szCs w:val="26"/>
        </w:rPr>
      </w:pPr>
      <w:r>
        <w:rPr>
          <w:rFonts w:ascii="Times New Roman" w:hAnsi="Times New Roman" w:eastAsia="Times New Roman" w:cs="Times New Roman"/>
          <w:bCs/>
          <w:i/>
          <w:sz w:val="26"/>
          <w:szCs w:val="26"/>
        </w:rPr>
        <w:t>Кмет на Община Царево</w:t>
      </w:r>
    </w:p>
    <w:p w14:paraId="75292B3A">
      <w:pPr>
        <w:widowControl w:val="0"/>
        <w:autoSpaceDE w:val="0"/>
        <w:autoSpaceDN w:val="0"/>
        <w:adjustRightInd w:val="0"/>
        <w:spacing w:before="1" w:after="0" w:line="150" w:lineRule="exact"/>
        <w:rPr>
          <w:rFonts w:eastAsia="Times New Roman" w:cs="Times New Roman"/>
          <w:b/>
          <w:sz w:val="26"/>
          <w:szCs w:val="26"/>
          <w:lang w:val="ru-RU"/>
        </w:rPr>
      </w:pPr>
    </w:p>
    <w:p w14:paraId="222DB525">
      <w:pPr>
        <w:widowControl w:val="0"/>
        <w:autoSpaceDE w:val="0"/>
        <w:autoSpaceDN w:val="0"/>
        <w:adjustRightInd w:val="0"/>
        <w:spacing w:before="1" w:after="0" w:line="150" w:lineRule="exact"/>
        <w:rPr>
          <w:rFonts w:eastAsia="Times New Roman" w:cs="Times New Roman"/>
          <w:b/>
          <w:sz w:val="26"/>
          <w:szCs w:val="26"/>
          <w:lang w:val="ru-RU"/>
        </w:rPr>
      </w:pPr>
    </w:p>
    <w:p w14:paraId="49A79C94">
      <w:pPr>
        <w:widowControl w:val="0"/>
        <w:autoSpaceDE w:val="0"/>
        <w:autoSpaceDN w:val="0"/>
        <w:adjustRightInd w:val="0"/>
        <w:spacing w:before="1" w:after="0" w:line="150" w:lineRule="exact"/>
        <w:rPr>
          <w:rFonts w:eastAsia="Times New Roman" w:cs="Times New Roman"/>
          <w:b/>
          <w:sz w:val="26"/>
          <w:szCs w:val="26"/>
          <w:lang w:val="ru-RU"/>
        </w:rPr>
      </w:pPr>
    </w:p>
    <w:p w14:paraId="23EBCD9B">
      <w:pPr>
        <w:widowControl w:val="0"/>
        <w:autoSpaceDE w:val="0"/>
        <w:autoSpaceDN w:val="0"/>
        <w:adjustRightInd w:val="0"/>
        <w:spacing w:before="1" w:after="0" w:line="150" w:lineRule="exact"/>
        <w:rPr>
          <w:rFonts w:eastAsia="Times New Roman" w:cs="Times New Roman"/>
          <w:b/>
          <w:sz w:val="24"/>
          <w:szCs w:val="24"/>
          <w:lang w:val="ru-RU"/>
        </w:rPr>
      </w:pPr>
    </w:p>
    <w:p w14:paraId="0F4F603B">
      <w:pPr>
        <w:widowControl w:val="0"/>
        <w:autoSpaceDE w:val="0"/>
        <w:autoSpaceDN w:val="0"/>
        <w:adjustRightInd w:val="0"/>
        <w:spacing w:before="1" w:after="0" w:line="150" w:lineRule="exact"/>
        <w:rPr>
          <w:rFonts w:eastAsia="Times New Roman" w:cs="Times New Roman"/>
          <w:b/>
          <w:sz w:val="24"/>
          <w:szCs w:val="24"/>
          <w:lang w:val="ru-RU"/>
        </w:rPr>
      </w:pPr>
    </w:p>
    <w:p w14:paraId="64499776">
      <w:pPr>
        <w:widowControl w:val="0"/>
        <w:autoSpaceDE w:val="0"/>
        <w:autoSpaceDN w:val="0"/>
        <w:adjustRightInd w:val="0"/>
        <w:spacing w:before="1" w:after="0" w:line="150" w:lineRule="exact"/>
        <w:rPr>
          <w:rFonts w:eastAsia="Times New Roman" w:cs="Times New Roman"/>
          <w:b/>
          <w:sz w:val="24"/>
          <w:szCs w:val="24"/>
          <w:lang w:val="ru-RU"/>
        </w:rPr>
      </w:pPr>
    </w:p>
    <w:p w14:paraId="3A66D4C5">
      <w:pPr>
        <w:widowControl w:val="0"/>
        <w:autoSpaceDE w:val="0"/>
        <w:autoSpaceDN w:val="0"/>
        <w:adjustRightInd w:val="0"/>
        <w:spacing w:before="1" w:after="0" w:line="150" w:lineRule="exact"/>
        <w:rPr>
          <w:rFonts w:eastAsia="Times New Roman" w:cs="Times New Roman"/>
          <w:b/>
          <w:sz w:val="24"/>
          <w:szCs w:val="24"/>
          <w:lang w:val="ru-RU"/>
        </w:rPr>
      </w:pPr>
    </w:p>
    <w:p w14:paraId="32ECF4B3">
      <w:pPr>
        <w:widowControl w:val="0"/>
        <w:autoSpaceDE w:val="0"/>
        <w:autoSpaceDN w:val="0"/>
        <w:adjustRightInd w:val="0"/>
        <w:spacing w:before="1" w:after="0" w:line="150" w:lineRule="exact"/>
        <w:rPr>
          <w:rFonts w:eastAsia="Times New Roman" w:cs="Times New Roman"/>
          <w:b/>
          <w:sz w:val="24"/>
          <w:szCs w:val="24"/>
          <w:lang w:val="ru-RU"/>
        </w:rPr>
      </w:pPr>
    </w:p>
    <w:p w14:paraId="513B89C1">
      <w:pPr>
        <w:widowControl w:val="0"/>
        <w:autoSpaceDE w:val="0"/>
        <w:autoSpaceDN w:val="0"/>
        <w:adjustRightInd w:val="0"/>
        <w:spacing w:before="1" w:after="0" w:line="150" w:lineRule="exact"/>
        <w:rPr>
          <w:rFonts w:eastAsia="Times New Roman" w:cs="Times New Roman"/>
          <w:b/>
          <w:sz w:val="24"/>
          <w:szCs w:val="24"/>
          <w:lang w:val="ru-RU"/>
        </w:rPr>
      </w:pPr>
    </w:p>
    <w:p w14:paraId="21EC6861">
      <w:pPr>
        <w:widowControl w:val="0"/>
        <w:autoSpaceDE w:val="0"/>
        <w:autoSpaceDN w:val="0"/>
        <w:adjustRightInd w:val="0"/>
        <w:spacing w:before="1" w:after="0" w:line="150" w:lineRule="exact"/>
        <w:rPr>
          <w:rFonts w:eastAsia="Times New Roman" w:cs="Times New Roman"/>
          <w:b/>
          <w:sz w:val="24"/>
          <w:szCs w:val="24"/>
          <w:lang w:val="ru-RU"/>
        </w:rPr>
      </w:pPr>
    </w:p>
    <w:p w14:paraId="46E3FDE8">
      <w:pPr>
        <w:widowControl w:val="0"/>
        <w:autoSpaceDE w:val="0"/>
        <w:autoSpaceDN w:val="0"/>
        <w:adjustRightInd w:val="0"/>
        <w:spacing w:before="1" w:after="0" w:line="150" w:lineRule="exact"/>
        <w:rPr>
          <w:rFonts w:eastAsia="Times New Roman" w:cs="Times New Roman"/>
          <w:b/>
          <w:sz w:val="24"/>
          <w:szCs w:val="24"/>
          <w:lang w:val="ru-RU"/>
        </w:rPr>
      </w:pPr>
    </w:p>
    <w:p w14:paraId="58E93260">
      <w:pPr>
        <w:widowControl w:val="0"/>
        <w:autoSpaceDE w:val="0"/>
        <w:autoSpaceDN w:val="0"/>
        <w:adjustRightInd w:val="0"/>
        <w:spacing w:before="1" w:after="0" w:line="150" w:lineRule="exact"/>
        <w:rPr>
          <w:rFonts w:ascii="TimokB" w:hAnsi="TimokB" w:eastAsia="Times New Roman" w:cs="Times New Roman"/>
          <w:b/>
          <w:sz w:val="24"/>
          <w:szCs w:val="24"/>
          <w:lang w:val="ru-RU"/>
        </w:rPr>
      </w:pPr>
      <w:r>
        <w:rPr>
          <w:rFonts w:ascii="TimokB" w:hAnsi="TimokB" w:eastAsia="Times New Roman" w:cs="Times New Roman"/>
          <w:b/>
          <w:sz w:val="24"/>
          <w:szCs w:val="24"/>
          <w:lang w:val="ru-RU"/>
        </w:rPr>
        <w:tab/>
      </w:r>
    </w:p>
    <w:p w14:paraId="32C61016">
      <w:pPr>
        <w:widowControl w:val="0"/>
        <w:spacing w:after="0" w:line="240" w:lineRule="auto"/>
        <w:jc w:val="both"/>
        <w:rPr>
          <w:rFonts w:ascii="Times New Roman" w:hAnsi="Times New Roman" w:eastAsia="Times New Roman" w:cs="Times New Roman"/>
          <w:snapToGrid w:val="0"/>
          <w:sz w:val="16"/>
          <w:szCs w:val="16"/>
          <w:lang w:eastAsia="bg-BG"/>
        </w:rPr>
      </w:pPr>
      <w:r>
        <w:rPr>
          <w:rFonts w:ascii="Times New Roman" w:hAnsi="Times New Roman" w:eastAsia="Times New Roman" w:cs="Times New Roman"/>
          <w:sz w:val="16"/>
          <w:szCs w:val="16"/>
        </w:rPr>
        <w:t>Изготвил :</w:t>
      </w:r>
      <w:r>
        <w:rPr>
          <w:rFonts w:ascii="Times New Roman" w:hAnsi="Times New Roman" w:eastAsia="Times New Roman" w:cs="Times New Roman"/>
          <w:snapToGrid w:val="0"/>
          <w:sz w:val="16"/>
          <w:szCs w:val="16"/>
          <w:lang w:eastAsia="bg-BG"/>
        </w:rPr>
        <w:t xml:space="preserve"> </w:t>
      </w:r>
      <w:r>
        <w:rPr>
          <w:rFonts w:ascii="Times New Roman" w:hAnsi="Times New Roman" w:eastAsia="Times New Roman" w:cs="Times New Roman"/>
          <w:snapToGrid w:val="0"/>
          <w:sz w:val="16"/>
          <w:szCs w:val="16"/>
          <w:lang w:eastAsia="bg-BG"/>
        </w:rPr>
        <w:tab/>
      </w:r>
      <w:r>
        <w:rPr>
          <w:rFonts w:ascii="Times New Roman" w:hAnsi="Times New Roman" w:eastAsia="Times New Roman" w:cs="Times New Roman"/>
          <w:snapToGrid w:val="0"/>
          <w:sz w:val="16"/>
          <w:szCs w:val="16"/>
          <w:lang w:eastAsia="bg-BG"/>
        </w:rPr>
        <w:tab/>
      </w:r>
      <w:r>
        <w:rPr>
          <w:rFonts w:ascii="Times New Roman" w:hAnsi="Times New Roman" w:eastAsia="Times New Roman" w:cs="Times New Roman"/>
          <w:snapToGrid w:val="0"/>
          <w:sz w:val="16"/>
          <w:szCs w:val="16"/>
          <w:lang w:eastAsia="bg-BG"/>
        </w:rPr>
        <w:tab/>
      </w:r>
      <w:r>
        <w:rPr>
          <w:rFonts w:ascii="Times New Roman" w:hAnsi="Times New Roman" w:eastAsia="Times New Roman" w:cs="Times New Roman"/>
          <w:snapToGrid w:val="0"/>
          <w:sz w:val="16"/>
          <w:szCs w:val="16"/>
          <w:lang w:eastAsia="bg-BG"/>
        </w:rPr>
        <w:tab/>
      </w:r>
      <w:r>
        <w:rPr>
          <w:rFonts w:ascii="Times New Roman" w:hAnsi="Times New Roman" w:eastAsia="Times New Roman" w:cs="Times New Roman"/>
          <w:snapToGrid w:val="0"/>
          <w:sz w:val="16"/>
          <w:szCs w:val="16"/>
          <w:lang w:eastAsia="bg-BG"/>
        </w:rPr>
        <w:tab/>
      </w:r>
      <w:r>
        <w:rPr>
          <w:rFonts w:ascii="Times New Roman" w:hAnsi="Times New Roman" w:eastAsia="Times New Roman" w:cs="Times New Roman"/>
          <w:snapToGrid w:val="0"/>
          <w:sz w:val="16"/>
          <w:szCs w:val="16"/>
          <w:lang w:eastAsia="bg-BG"/>
        </w:rPr>
        <w:t>Съгласувал:</w:t>
      </w:r>
      <w:r>
        <w:rPr>
          <w:rFonts w:ascii="Times New Roman" w:hAnsi="Times New Roman" w:eastAsia="Times New Roman" w:cs="Times New Roman"/>
          <w:snapToGrid w:val="0"/>
          <w:sz w:val="16"/>
          <w:szCs w:val="16"/>
          <w:lang w:eastAsia="bg-BG"/>
        </w:rPr>
        <w:tab/>
      </w:r>
      <w:r>
        <w:rPr>
          <w:rFonts w:ascii="Times New Roman" w:hAnsi="Times New Roman" w:eastAsia="Times New Roman" w:cs="Times New Roman"/>
          <w:snapToGrid w:val="0"/>
          <w:sz w:val="16"/>
          <w:szCs w:val="16"/>
          <w:lang w:eastAsia="bg-BG"/>
        </w:rPr>
        <w:tab/>
      </w:r>
      <w:r>
        <w:rPr>
          <w:rFonts w:ascii="Times New Roman" w:hAnsi="Times New Roman" w:eastAsia="Times New Roman" w:cs="Times New Roman"/>
          <w:snapToGrid w:val="0"/>
          <w:sz w:val="16"/>
          <w:szCs w:val="16"/>
          <w:lang w:eastAsia="bg-BG"/>
        </w:rPr>
        <w:tab/>
      </w:r>
      <w:r>
        <w:rPr>
          <w:rFonts w:ascii="Times New Roman" w:hAnsi="Times New Roman" w:eastAsia="Times New Roman" w:cs="Times New Roman"/>
          <w:snapToGrid w:val="0"/>
          <w:sz w:val="16"/>
          <w:szCs w:val="16"/>
          <w:lang w:eastAsia="bg-BG"/>
        </w:rPr>
        <w:tab/>
      </w:r>
      <w:r>
        <w:rPr>
          <w:rFonts w:ascii="Times New Roman" w:hAnsi="Times New Roman" w:eastAsia="Times New Roman" w:cs="Times New Roman"/>
          <w:snapToGrid w:val="0"/>
          <w:sz w:val="16"/>
          <w:szCs w:val="16"/>
          <w:lang w:eastAsia="bg-BG"/>
        </w:rPr>
        <w:tab/>
      </w:r>
      <w:r>
        <w:rPr>
          <w:rFonts w:ascii="Times New Roman" w:hAnsi="Times New Roman" w:eastAsia="Times New Roman" w:cs="Times New Roman"/>
          <w:snapToGrid w:val="0"/>
          <w:sz w:val="16"/>
          <w:szCs w:val="16"/>
          <w:lang w:eastAsia="bg-BG"/>
        </w:rPr>
        <w:tab/>
      </w:r>
      <w:r>
        <w:rPr>
          <w:rFonts w:ascii="Times New Roman" w:hAnsi="Times New Roman" w:eastAsia="Times New Roman" w:cs="Times New Roman"/>
          <w:snapToGrid w:val="0"/>
          <w:sz w:val="16"/>
          <w:szCs w:val="16"/>
          <w:lang w:eastAsia="bg-BG"/>
        </w:rPr>
        <w:tab/>
      </w:r>
    </w:p>
    <w:p w14:paraId="7363EB90">
      <w:pPr>
        <w:spacing w:after="0" w:line="240" w:lineRule="auto"/>
        <w:jc w:val="both"/>
        <w:rPr>
          <w:rFonts w:ascii="Times New Roman" w:hAnsi="Times New Roman" w:eastAsia="Times New Roman" w:cs="Times New Roman"/>
          <w:snapToGrid w:val="0"/>
          <w:sz w:val="16"/>
          <w:szCs w:val="16"/>
          <w:lang w:eastAsia="bg-BG"/>
        </w:rPr>
      </w:pPr>
      <w:r>
        <w:rPr>
          <w:rFonts w:ascii="Times New Roman" w:hAnsi="Times New Roman" w:eastAsia="Times New Roman" w:cs="Times New Roman"/>
          <w:sz w:val="16"/>
          <w:szCs w:val="16"/>
        </w:rPr>
        <w:t xml:space="preserve">Г. Вълева – гл. експерт „ОС”    </w:t>
      </w:r>
      <w:r>
        <w:rPr>
          <w:rFonts w:ascii="Times New Roman" w:hAnsi="Times New Roman" w:eastAsia="Times New Roman" w:cs="Times New Roman"/>
          <w:sz w:val="16"/>
          <w:szCs w:val="16"/>
        </w:rPr>
        <w:tab/>
      </w:r>
      <w:r>
        <w:rPr>
          <w:rFonts w:ascii="Times New Roman" w:hAnsi="Times New Roman" w:eastAsia="Times New Roman" w:cs="Times New Roman"/>
          <w:sz w:val="16"/>
          <w:szCs w:val="16"/>
        </w:rPr>
        <w:tab/>
      </w:r>
      <w:r>
        <w:rPr>
          <w:rFonts w:ascii="Times New Roman" w:hAnsi="Times New Roman" w:eastAsia="Times New Roman" w:cs="Times New Roman"/>
          <w:sz w:val="16"/>
          <w:szCs w:val="16"/>
        </w:rPr>
        <w:tab/>
      </w:r>
      <w:r>
        <w:rPr>
          <w:rFonts w:ascii="Times New Roman" w:hAnsi="Times New Roman" w:eastAsia="Times New Roman" w:cs="Times New Roman"/>
          <w:sz w:val="16"/>
          <w:szCs w:val="16"/>
        </w:rPr>
        <w:t>Ел. Димитрова- юрист</w:t>
      </w:r>
      <w:r>
        <w:rPr>
          <w:rFonts w:ascii="Times New Roman" w:hAnsi="Times New Roman" w:eastAsia="Times New Roman" w:cs="Times New Roman"/>
          <w:sz w:val="16"/>
          <w:szCs w:val="16"/>
        </w:rPr>
        <w:tab/>
      </w:r>
      <w:r>
        <w:rPr>
          <w:rFonts w:ascii="Times New Roman" w:hAnsi="Times New Roman" w:eastAsia="Times New Roman" w:cs="Times New Roman"/>
          <w:sz w:val="16"/>
          <w:szCs w:val="16"/>
        </w:rPr>
        <w:tab/>
      </w:r>
      <w:r>
        <w:rPr>
          <w:rFonts w:ascii="Times New Roman" w:hAnsi="Times New Roman" w:eastAsia="Times New Roman" w:cs="Times New Roman"/>
          <w:sz w:val="16"/>
          <w:szCs w:val="16"/>
        </w:rPr>
        <w:tab/>
      </w:r>
      <w:r>
        <w:rPr>
          <w:rFonts w:ascii="Times New Roman" w:hAnsi="Times New Roman" w:eastAsia="Times New Roman" w:cs="Times New Roman"/>
          <w:sz w:val="16"/>
          <w:szCs w:val="16"/>
        </w:rPr>
        <w:tab/>
      </w:r>
    </w:p>
    <w:p w14:paraId="5B50EFC4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2225D300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4840DD18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5F834CA0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0F98AE19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28BA9A81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5EFE80CA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5ADFDD0D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2508835D">
      <w:pPr>
        <w:spacing w:after="0" w:line="240" w:lineRule="auto"/>
        <w:jc w:val="both"/>
        <w:rPr>
          <w:rFonts w:eastAsia="Times New Roman" w:cs="Times New Roman"/>
          <w:sz w:val="16"/>
          <w:szCs w:val="16"/>
        </w:rPr>
      </w:pPr>
    </w:p>
    <w:p w14:paraId="06FEED18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61C4FCB2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0F460BCF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633959B4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0AD70BDD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43165726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4668CCAE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1BAF391A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0A0B0A68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26A1D041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44880AC9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0BFD1BEE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1453CF35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4BF98C11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0FF1E6AE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70F4E33E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1893DFE8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644D026B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5745423C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1923FD55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4DD474C7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53EBD33A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0F0FD919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4F38046A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417022DE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5B8A644E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40F01F42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3760DE2B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6C34B032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26472CA4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6FE58635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57423636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3EE6CFD2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471B8EEA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359C0416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13C5628D">
      <w:pPr>
        <w:spacing w:after="0" w:line="240" w:lineRule="auto"/>
        <w:jc w:val="both"/>
        <w:rPr>
          <w:rFonts w:ascii="Times New Roman" w:hAnsi="Times New Roman" w:eastAsia="Times New Roman" w:cs="Times New Roman"/>
          <w:sz w:val="16"/>
          <w:szCs w:val="16"/>
        </w:rPr>
      </w:pPr>
    </w:p>
    <w:p w14:paraId="32160C80">
      <w:pPr>
        <w:widowControl w:val="0"/>
        <w:spacing w:after="0" w:line="240" w:lineRule="auto"/>
        <w:jc w:val="both"/>
      </w:pPr>
      <w:bookmarkStart w:id="2" w:name="_GoBack"/>
      <w:bookmarkEnd w:id="2"/>
    </w:p>
    <w:sectPr>
      <w:pgSz w:w="11906" w:h="16838"/>
      <w:pgMar w:top="227" w:right="709" w:bottom="142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TimokB">
    <w:altName w:val="Courier New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BD0"/>
    <w:rsid w:val="00021BD0"/>
    <w:rsid w:val="00065A5E"/>
    <w:rsid w:val="00096507"/>
    <w:rsid w:val="000D3F57"/>
    <w:rsid w:val="00102272"/>
    <w:rsid w:val="00130DCB"/>
    <w:rsid w:val="00165896"/>
    <w:rsid w:val="001B14A8"/>
    <w:rsid w:val="00224DC3"/>
    <w:rsid w:val="00242660"/>
    <w:rsid w:val="00267240"/>
    <w:rsid w:val="002F2706"/>
    <w:rsid w:val="003C6CD2"/>
    <w:rsid w:val="00412116"/>
    <w:rsid w:val="00450F7D"/>
    <w:rsid w:val="00476683"/>
    <w:rsid w:val="0050207A"/>
    <w:rsid w:val="00647E76"/>
    <w:rsid w:val="00675DF3"/>
    <w:rsid w:val="00692E1C"/>
    <w:rsid w:val="00693568"/>
    <w:rsid w:val="006C1328"/>
    <w:rsid w:val="006C4320"/>
    <w:rsid w:val="0070335A"/>
    <w:rsid w:val="007C6D39"/>
    <w:rsid w:val="007D07DB"/>
    <w:rsid w:val="00854C4E"/>
    <w:rsid w:val="00871508"/>
    <w:rsid w:val="008B6B79"/>
    <w:rsid w:val="009A39BD"/>
    <w:rsid w:val="009F7595"/>
    <w:rsid w:val="00A103D8"/>
    <w:rsid w:val="00A47924"/>
    <w:rsid w:val="00A86159"/>
    <w:rsid w:val="00A94E20"/>
    <w:rsid w:val="00B30C10"/>
    <w:rsid w:val="00B349FD"/>
    <w:rsid w:val="00B600E4"/>
    <w:rsid w:val="00BC6318"/>
    <w:rsid w:val="00BC6ECD"/>
    <w:rsid w:val="00C45CE5"/>
    <w:rsid w:val="00C834A9"/>
    <w:rsid w:val="00CE7D25"/>
    <w:rsid w:val="00D05B19"/>
    <w:rsid w:val="00D122C0"/>
    <w:rsid w:val="00D75AED"/>
    <w:rsid w:val="00D91E29"/>
    <w:rsid w:val="00D9414A"/>
    <w:rsid w:val="00DC0C2D"/>
    <w:rsid w:val="00E04AF4"/>
    <w:rsid w:val="00E26384"/>
    <w:rsid w:val="00E30641"/>
    <w:rsid w:val="00EE12F1"/>
    <w:rsid w:val="00EE4769"/>
    <w:rsid w:val="00F578A0"/>
    <w:rsid w:val="00F8700C"/>
    <w:rsid w:val="497F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bg-BG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Изнесен текст Знак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554087C-F2E1-4C9C-8D57-1825BA5E65C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404</Words>
  <Characters>2306</Characters>
  <Lines>19</Lines>
  <Paragraphs>5</Paragraphs>
  <TotalTime>419</TotalTime>
  <ScaleCrop>false</ScaleCrop>
  <LinksUpToDate>false</LinksUpToDate>
  <CharactersWithSpaces>2705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2020-06-15T12:51:00Z</dcterms:created>
  <dc:creator>Георги Стоянов</dc:creator>
  <cp:lastModifiedBy>User</cp:lastModifiedBy>
  <cp:lastPrinted>2026-07-28T10:29:00Z</cp:lastPrinted>
  <dcterms:modified xsi:type="dcterms:W3CDTF">2026-07-29T10:58:05Z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eyJoZGlkIjoiNDY4MTI0MWI5YWU3MTVjNDQzZjdlMjA0ZTMyODY0MDkifQ==</vt:lpwstr>
  </property>
  <property fmtid="{D5CDD505-2E9C-101B-9397-08002B2CF9AE}" pid="3" name="KSOProductBuildVer">
    <vt:lpwstr>1033-12.1.0.27458</vt:lpwstr>
  </property>
  <property fmtid="{D5CDD505-2E9C-101B-9397-08002B2CF9AE}" pid="4" name="ICV">
    <vt:lpwstr>3265642CA469452EB08F15544A2B24E9_12</vt:lpwstr>
  </property>
</Properties>
</file>